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B9CCF" w14:textId="77777777" w:rsidR="00C63502" w:rsidRPr="00737804" w:rsidRDefault="00C63502" w:rsidP="00C6350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FF0000"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bCs/>
          <w:color w:val="FF0000"/>
          <w:sz w:val="24"/>
          <w:szCs w:val="24"/>
        </w:rPr>
        <w:t>INFORMACJE DLA WNIOSKODAWCÓW W MODULE I</w:t>
      </w:r>
    </w:p>
    <w:p w14:paraId="6EEB8CD5" w14:textId="77777777" w:rsidR="00C63502" w:rsidRPr="00737804" w:rsidRDefault="00C63502" w:rsidP="00C6350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804">
        <w:rPr>
          <w:rStyle w:val="Pogrubienie"/>
          <w:rFonts w:ascii="Times New Roman" w:hAnsi="Times New Roman" w:cs="Times New Roman"/>
          <w:sz w:val="24"/>
          <w:szCs w:val="24"/>
        </w:rPr>
        <w:t xml:space="preserve">WNIOSKI DOTYCZĄCE MODUŁU I  PRZYJMOWANE BĘDĄ OD </w:t>
      </w:r>
      <w:r w:rsidRPr="00737804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 xml:space="preserve">1 MARCA 2021r </w:t>
      </w:r>
      <w:r w:rsidRPr="00737804">
        <w:rPr>
          <w:rStyle w:val="Pogrubienie"/>
          <w:rFonts w:ascii="Times New Roman" w:hAnsi="Times New Roman" w:cs="Times New Roman"/>
          <w:sz w:val="24"/>
          <w:szCs w:val="24"/>
        </w:rPr>
        <w:t>DO</w:t>
      </w:r>
      <w:r w:rsidRPr="00737804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 xml:space="preserve"> 31 SIERPNIA 2021r.</w:t>
      </w:r>
    </w:p>
    <w:p w14:paraId="5D86CD33" w14:textId="77777777" w:rsidR="00C63502" w:rsidRPr="00737804" w:rsidRDefault="00C63502" w:rsidP="00C635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0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SĄ OCENIANE MERYTORYCZNIE W SYSTEMIE PUNKTOWY</w:t>
      </w:r>
      <w:r w:rsidR="000C63A7" w:rsidRPr="00737804">
        <w:rPr>
          <w:rFonts w:ascii="Times New Roman" w:eastAsia="Times New Roman" w:hAnsi="Times New Roman" w:cs="Times New Roman"/>
          <w:sz w:val="24"/>
          <w:szCs w:val="24"/>
          <w:lang w:eastAsia="pl-PL"/>
        </w:rPr>
        <w:t>M (MAKSYMALNA LICZBA PKT – 100)</w:t>
      </w:r>
      <w:r w:rsidRPr="0073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BIEŻĄCYM ROKU PREFEROWANE SĄ WNIOSKI DOTYCZĄCE OSÓB NIEPEŁNOSPRAWNYCH, KTÓRE:</w:t>
      </w:r>
    </w:p>
    <w:p w14:paraId="177B0741" w14:textId="77777777" w:rsidR="00C63502" w:rsidRPr="00737804" w:rsidRDefault="00C63502" w:rsidP="00C635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04">
        <w:rPr>
          <w:rFonts w:ascii="Times New Roman" w:hAnsi="Times New Roman" w:cs="Times New Roman"/>
          <w:sz w:val="24"/>
          <w:szCs w:val="24"/>
        </w:rPr>
        <w:t xml:space="preserve">uzyskały do wniosku </w:t>
      </w:r>
      <w:r w:rsidRPr="00737804">
        <w:rPr>
          <w:rFonts w:ascii="Times New Roman" w:hAnsi="Times New Roman" w:cs="Times New Roman"/>
          <w:b/>
          <w:sz w:val="24"/>
          <w:szCs w:val="24"/>
        </w:rPr>
        <w:t>pozytywną opinię eksperta w zakresie dopasowania wnioskowanej pomocy do aktualnych potrzeb wynikających z ich aktywności (eksperta PFRON w ramach Obszaru C Zadania: 1, 3-4</w:t>
      </w:r>
      <w:r w:rsidRPr="00737804">
        <w:rPr>
          <w:rFonts w:ascii="Times New Roman" w:hAnsi="Times New Roman" w:cs="Times New Roman"/>
          <w:sz w:val="24"/>
          <w:szCs w:val="24"/>
        </w:rPr>
        <w:t xml:space="preserve">, a także eksperta w ramach programu pn. „Centra informacyjno-doradcze dla osób z niepełnosprawnością” lub eksperta zaangażowanego przez realizatora) - liczba punktów preferencyjnych wynosi wówczas </w:t>
      </w:r>
      <w:r w:rsidRPr="00737804">
        <w:rPr>
          <w:rFonts w:ascii="Times New Roman" w:hAnsi="Times New Roman" w:cs="Times New Roman"/>
          <w:b/>
          <w:sz w:val="24"/>
          <w:szCs w:val="24"/>
        </w:rPr>
        <w:t>10,</w:t>
      </w:r>
    </w:p>
    <w:p w14:paraId="65D20767" w14:textId="77777777" w:rsidR="00C63502" w:rsidRPr="00737804" w:rsidRDefault="00C63502" w:rsidP="00C635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04">
        <w:rPr>
          <w:rFonts w:ascii="Times New Roman" w:hAnsi="Times New Roman" w:cs="Times New Roman"/>
          <w:b/>
          <w:sz w:val="24"/>
          <w:szCs w:val="24"/>
        </w:rPr>
        <w:t>posiadają znaczny stopień niepełnosprawności</w:t>
      </w:r>
      <w:r w:rsidRPr="00737804">
        <w:rPr>
          <w:rFonts w:ascii="Times New Roman" w:hAnsi="Times New Roman" w:cs="Times New Roman"/>
          <w:sz w:val="24"/>
          <w:szCs w:val="24"/>
        </w:rPr>
        <w:t xml:space="preserve">, a w przypadku osób do 16 roku życia – w orzeczeniu o niepełnosprawności posiadają więcej niż jedną przyczynę wydania orzeczenia o niepełnosprawności lub orzeczenie to jest wydane z powodu całościowych zaburzeń rozwojowych (12-C) - liczba punktów preferencyjnych wynosi wówczas </w:t>
      </w:r>
      <w:r w:rsidRPr="00737804">
        <w:rPr>
          <w:rFonts w:ascii="Times New Roman" w:hAnsi="Times New Roman" w:cs="Times New Roman"/>
          <w:b/>
          <w:sz w:val="24"/>
          <w:szCs w:val="24"/>
        </w:rPr>
        <w:t>10,</w:t>
      </w:r>
    </w:p>
    <w:p w14:paraId="4572DC80" w14:textId="77777777" w:rsidR="00C63502" w:rsidRPr="00737804" w:rsidRDefault="00C63502" w:rsidP="00C635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są zatrudnione 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(w rozumieniu programu)</w:t>
      </w:r>
      <w:r w:rsidRPr="0073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liczba punktów preferencyjnych wynosi wówczas </w:t>
      </w:r>
      <w:r w:rsidRPr="00737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10,</w:t>
      </w:r>
    </w:p>
    <w:p w14:paraId="6281EB6C" w14:textId="77777777" w:rsidR="00C63502" w:rsidRPr="00737804" w:rsidRDefault="00C63502" w:rsidP="00C635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posiadają podpis elektroniczny/Profil Zaufany</w:t>
      </w:r>
      <w:r w:rsidRPr="0073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platformie </w:t>
      </w:r>
      <w:proofErr w:type="spellStart"/>
      <w:r w:rsidRPr="00737804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73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złożyły wniosek o dofinansowanie w formie elektronicznej w SOW – liczba punktów preferencyjnych wynosi wówczas </w:t>
      </w:r>
      <w:r w:rsidRPr="00737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10,</w:t>
      </w:r>
    </w:p>
    <w:p w14:paraId="2D316EAB" w14:textId="77777777" w:rsidR="00C63502" w:rsidRPr="00737804" w:rsidRDefault="00C63502" w:rsidP="00C635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złożyły wniosek w pierwszym półroczu 2021 roku</w:t>
      </w:r>
      <w:r w:rsidRPr="0073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liczba punktów preferencyjnych wynosi wówczas </w:t>
      </w:r>
      <w:r w:rsidRPr="00737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7378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C6F6731" w14:textId="77777777" w:rsidR="00C63502" w:rsidRPr="00737804" w:rsidRDefault="00C63502" w:rsidP="00C635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2020 lub w 2021 roku zostały poszkodowane w wyniku działania żywiołu lub innych zdarzeń losowych </w:t>
      </w:r>
      <w:r w:rsidRPr="00737804">
        <w:rPr>
          <w:rFonts w:ascii="Times New Roman" w:eastAsia="Times New Roman" w:hAnsi="Times New Roman" w:cs="Times New Roman"/>
          <w:sz w:val="24"/>
          <w:szCs w:val="24"/>
          <w:lang w:eastAsia="pl-PL"/>
        </w:rPr>
        <w:t>– liczba punktów preferencyjnych wynosi wówczas 5.</w:t>
      </w:r>
    </w:p>
    <w:p w14:paraId="38D6B12C" w14:textId="77777777" w:rsidR="00C63502" w:rsidRPr="00737804" w:rsidRDefault="00C63502" w:rsidP="00C635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pozostałe kryteria oceny merytorycznej wniosków (pozostałe 50 punktów) określone zostały w dokumencie pn. „</w:t>
      </w:r>
      <w:r w:rsidRPr="00737804">
        <w:rPr>
          <w:rFonts w:ascii="Times New Roman" w:eastAsia="SimSun" w:hAnsi="Times New Roman" w:cs="Times New Roman"/>
          <w:b/>
          <w:spacing w:val="8"/>
          <w:sz w:val="24"/>
          <w:szCs w:val="24"/>
          <w:lang w:eastAsia="zh-CN" w:bidi="hi-IN"/>
        </w:rPr>
        <w:t>Zasady przyznawania dofinansowań w ramach</w:t>
      </w:r>
      <w:r w:rsidRPr="0073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7804">
        <w:rPr>
          <w:rFonts w:ascii="Times New Roman" w:eastAsia="SimSun" w:hAnsi="Times New Roman" w:cs="Times New Roman"/>
          <w:b/>
          <w:spacing w:val="8"/>
          <w:sz w:val="24"/>
          <w:szCs w:val="24"/>
          <w:lang w:eastAsia="zh-CN" w:bidi="hi-IN"/>
        </w:rPr>
        <w:t>pilotażowego programu „Aktywny Samorząd” w 2021 r.</w:t>
      </w:r>
      <w:r w:rsidRPr="00737804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 xml:space="preserve"> w Powiecie Nyskim”.</w:t>
      </w:r>
    </w:p>
    <w:p w14:paraId="1F57ADD1" w14:textId="77777777" w:rsidR="00C63502" w:rsidRPr="00737804" w:rsidRDefault="00C63502" w:rsidP="00C63502">
      <w:pPr>
        <w:tabs>
          <w:tab w:val="num" w:pos="567"/>
        </w:tabs>
        <w:spacing w:before="60" w:after="60"/>
        <w:jc w:val="both"/>
        <w:rPr>
          <w:rFonts w:ascii="Times New Roman" w:eastAsia="Times New Roman" w:hAnsi="Times New Roman" w:cs="Times New Roman"/>
          <w:b/>
          <w:color w:val="FF0000"/>
          <w:spacing w:val="8"/>
          <w:sz w:val="24"/>
          <w:szCs w:val="24"/>
          <w:lang w:eastAsia="pl-PL"/>
        </w:rPr>
      </w:pPr>
      <w:r w:rsidRPr="00737804">
        <w:rPr>
          <w:rFonts w:ascii="Times New Roman" w:eastAsia="Times New Roman" w:hAnsi="Times New Roman" w:cs="Times New Roman"/>
          <w:b/>
          <w:color w:val="FF0000"/>
          <w:spacing w:val="8"/>
          <w:sz w:val="24"/>
          <w:szCs w:val="24"/>
          <w:lang w:eastAsia="pl-PL"/>
        </w:rPr>
        <w:t>UWAGA:</w:t>
      </w:r>
    </w:p>
    <w:p w14:paraId="01B3F3AF" w14:textId="77777777" w:rsidR="00C63502" w:rsidRPr="00737804" w:rsidRDefault="00C63502" w:rsidP="00C6350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804">
        <w:rPr>
          <w:rFonts w:ascii="Times New Roman" w:hAnsi="Times New Roman" w:cs="Times New Roman"/>
          <w:sz w:val="24"/>
          <w:szCs w:val="24"/>
          <w:u w:val="single"/>
          <w:lang w:eastAsia="pl-PL"/>
        </w:rPr>
        <w:t>Ocena merytoryczna wniosku przeprowadzana jest w celu wyłonienia wniosków, które mają największe szanse na realizację celów programu</w:t>
      </w:r>
      <w:r w:rsidRPr="00737804">
        <w:rPr>
          <w:rFonts w:ascii="Times New Roman" w:hAnsi="Times New Roman" w:cs="Times New Roman"/>
          <w:sz w:val="24"/>
          <w:szCs w:val="24"/>
          <w:lang w:eastAsia="pl-PL"/>
        </w:rPr>
        <w:t xml:space="preserve">; w związku z tym realizator programu będzie stosował punktowy system oceny wniosków, wyznaczając przy maksymalnym pułapie 100 punktów - minimalny próg punktowy umożliwiający bieżące udzielanie dofinansowania – 20 pkt. Udzielenie dofinansowania wnioskodawcom, których wnioski uzyskały ocenę poniżej ustalonego przez realizatora programu minimalnego progu punktowego, uzależnione będzie od możliwości wynikających z wysokości dostępnego limitu środków </w:t>
      </w:r>
      <w:r w:rsidRPr="00737804">
        <w:rPr>
          <w:rFonts w:ascii="Times New Roman" w:hAnsi="Times New Roman" w:cs="Times New Roman"/>
          <w:iCs/>
          <w:kern w:val="2"/>
          <w:sz w:val="24"/>
          <w:szCs w:val="24"/>
          <w:lang w:eastAsia="pl-PL"/>
        </w:rPr>
        <w:t xml:space="preserve">Państwowego Funduszu Rehabilitacji Osób Niepełnosprawnych </w:t>
      </w:r>
      <w:r w:rsidRPr="00737804">
        <w:rPr>
          <w:rFonts w:ascii="Times New Roman" w:hAnsi="Times New Roman" w:cs="Times New Roman"/>
          <w:sz w:val="24"/>
          <w:szCs w:val="24"/>
          <w:lang w:eastAsia="pl-PL"/>
        </w:rPr>
        <w:t>przekazanych realizatorowi programu, przy czym każdy wniosek pozytywnie zweryfikowany pod względem formalnym może być zrealizowany, w kolejności wynikającej z sumy punktów uzyskanych w trakcie oceny merytorycznej;</w:t>
      </w:r>
      <w:bookmarkStart w:id="0" w:name="_Hlk58341244"/>
    </w:p>
    <w:p w14:paraId="6F98425C" w14:textId="77777777" w:rsidR="00C63502" w:rsidRPr="00737804" w:rsidRDefault="00C63502" w:rsidP="00C6350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804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73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ealizator programu przyjmuje </w:t>
      </w:r>
      <w:r w:rsidRPr="007378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co najmniej kwartalne cykle realizacji ocenionych merytorycznie wniosków</w:t>
      </w:r>
      <w:r w:rsidRPr="00737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stosując podczas zawierania umów dofinansowania zasady, </w:t>
      </w:r>
      <w:r w:rsidRPr="007378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pkt 1, przy czym wnioski ocenione w danym kwartale poniżej minimalnego progu punktowego umożliwiającego bieżące udzielanie dofinansowania oraz wnioski, które nie mogą być zrealizowane w danym cyklu ze względu na wysokość aktualnego limitu środków finansowych realizatora na realizację programu, przechodzą do puli wniosków rozpatrywanych w kolejnym cyklu realizacji wniosków ocenionych merytorycznie.</w:t>
      </w:r>
      <w:bookmarkEnd w:id="0"/>
    </w:p>
    <w:p w14:paraId="3F36AFB2" w14:textId="77777777" w:rsidR="00500394" w:rsidRPr="00737804" w:rsidRDefault="00500394" w:rsidP="00500394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FFF1C34" w14:textId="77777777" w:rsidR="00C63502" w:rsidRPr="00737804" w:rsidRDefault="00C63502" w:rsidP="00C63502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bCs/>
          <w:sz w:val="24"/>
          <w:szCs w:val="24"/>
        </w:rPr>
        <w:t>W 2021 roku realizowane będą następujące formy wsparcia w Module I:</w:t>
      </w:r>
    </w:p>
    <w:p w14:paraId="68E9B6E1" w14:textId="77777777" w:rsidR="00C63502" w:rsidRPr="00737804" w:rsidRDefault="00C63502" w:rsidP="00C63502">
      <w:pPr>
        <w:keepNext/>
        <w:keepLines/>
        <w:numPr>
          <w:ilvl w:val="0"/>
          <w:numId w:val="1"/>
        </w:numPr>
        <w:spacing w:before="200" w:after="0"/>
        <w:outlineLvl w:val="2"/>
        <w:rPr>
          <w:rFonts w:ascii="Times New Roman" w:eastAsiaTheme="majorEastAsia" w:hAnsi="Times New Roman" w:cs="Times New Roman"/>
          <w:bCs/>
          <w:color w:val="0070C0"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color w:val="0070C0"/>
          <w:sz w:val="24"/>
          <w:szCs w:val="24"/>
        </w:rPr>
        <w:t>OBSZAR A</w:t>
      </w:r>
      <w:r w:rsidRPr="00737804">
        <w:rPr>
          <w:rFonts w:ascii="Times New Roman" w:eastAsiaTheme="majorEastAsia" w:hAnsi="Times New Roman" w:cs="Times New Roman"/>
          <w:bCs/>
          <w:color w:val="0070C0"/>
          <w:sz w:val="24"/>
          <w:szCs w:val="24"/>
        </w:rPr>
        <w:t xml:space="preserve"> </w:t>
      </w:r>
      <w:r w:rsidRPr="00737804">
        <w:rPr>
          <w:rFonts w:ascii="Times New Roman" w:eastAsiaTheme="majorEastAsia" w:hAnsi="Times New Roman" w:cs="Times New Roman"/>
          <w:b/>
          <w:color w:val="0070C0"/>
          <w:sz w:val="24"/>
          <w:szCs w:val="24"/>
        </w:rPr>
        <w:t>– LIKWIDACJA BARIERY TRANSPORTOWEJ:</w:t>
      </w:r>
      <w:r w:rsidRPr="00737804">
        <w:rPr>
          <w:rFonts w:ascii="Times New Roman" w:eastAsiaTheme="majorEastAsia" w:hAnsi="Times New Roman" w:cs="Times New Roman"/>
          <w:bCs/>
          <w:color w:val="0070C0"/>
          <w:sz w:val="24"/>
          <w:szCs w:val="24"/>
        </w:rPr>
        <w:t xml:space="preserve"> </w:t>
      </w:r>
    </w:p>
    <w:p w14:paraId="6919B438" w14:textId="77777777" w:rsidR="00C63502" w:rsidRPr="00737804" w:rsidRDefault="00C63502" w:rsidP="00C63502">
      <w:pPr>
        <w:keepNext/>
        <w:keepLines/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1 – pomoc w zakupie i montażu oprzyrządowania do posiadanego samochodu:</w:t>
      </w:r>
    </w:p>
    <w:p w14:paraId="1A23CA6C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maksymalna kwota dofinansowania – </w:t>
      </w: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10.000 zł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 czego na zakup siedziska/fotelika </w:t>
      </w: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6.000 zł,</w:t>
      </w:r>
    </w:p>
    <w:p w14:paraId="6A19514C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znaczny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</w:t>
      </w: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umiarkowany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stopień niepełnosprawności lub w przypadku osób do 16 roku życia - orzeczenie o niepełnosprawności,</w:t>
      </w:r>
    </w:p>
    <w:p w14:paraId="6850B60F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wiek do lat 18 lub wiek aktywności zawodowej lub zatrudnienie,</w:t>
      </w:r>
    </w:p>
    <w:p w14:paraId="7B655B66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dysfunkcja narządu ruchu,</w:t>
      </w:r>
    </w:p>
    <w:p w14:paraId="7A706537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własny – co najmniej 15%,</w:t>
      </w:r>
    </w:p>
    <w:p w14:paraId="44E7F746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karencji - 3 lata,</w:t>
      </w:r>
    </w:p>
    <w:p w14:paraId="120621DB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Wnioski będą rozpatrywane przez Realizatora programu (samorząd powiatowy). Przed zakupem przedmiotu dofinansowania konieczne będzie zawarcie umowy dofinansowania pomiędzy Wnioskodawcą i Realizatorem programu.</w:t>
      </w:r>
    </w:p>
    <w:p w14:paraId="104D97D7" w14:textId="77777777" w:rsidR="00C63502" w:rsidRPr="00737804" w:rsidRDefault="00C63502" w:rsidP="00C6350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804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2 i 3 – pomoc w uzyskaniu prawa jazdy:</w:t>
      </w:r>
    </w:p>
    <w:p w14:paraId="0BC6DF50" w14:textId="77777777" w:rsidR="00C63502" w:rsidRPr="00737804" w:rsidRDefault="00C63502" w:rsidP="00C6350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804">
        <w:rPr>
          <w:rFonts w:ascii="Times New Roman" w:hAnsi="Times New Roman" w:cs="Times New Roman"/>
          <w:sz w:val="24"/>
          <w:szCs w:val="24"/>
        </w:rPr>
        <w:t xml:space="preserve">maksymalna kwota dofinansowania – </w:t>
      </w:r>
      <w:r w:rsidRPr="00737804">
        <w:rPr>
          <w:rFonts w:ascii="Times New Roman" w:hAnsi="Times New Roman" w:cs="Times New Roman"/>
          <w:b/>
          <w:sz w:val="24"/>
          <w:szCs w:val="24"/>
        </w:rPr>
        <w:t>4.800 zł</w:t>
      </w:r>
      <w:r w:rsidRPr="00737804">
        <w:rPr>
          <w:rFonts w:ascii="Times New Roman" w:hAnsi="Times New Roman" w:cs="Times New Roman"/>
          <w:sz w:val="24"/>
          <w:szCs w:val="24"/>
        </w:rPr>
        <w:t>:</w:t>
      </w:r>
    </w:p>
    <w:p w14:paraId="6771A91F" w14:textId="77777777" w:rsidR="00C63502" w:rsidRPr="00737804" w:rsidRDefault="00C63502" w:rsidP="00C6350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804">
        <w:rPr>
          <w:rFonts w:ascii="Times New Roman" w:hAnsi="Times New Roman" w:cs="Times New Roman"/>
          <w:sz w:val="24"/>
          <w:szCs w:val="24"/>
          <w:lang w:eastAsia="pl-PL"/>
        </w:rPr>
        <w:t xml:space="preserve">w tym </w:t>
      </w:r>
      <w:r w:rsidRPr="00737804">
        <w:rPr>
          <w:rFonts w:ascii="Times New Roman" w:hAnsi="Times New Roman" w:cs="Times New Roman"/>
          <w:sz w:val="24"/>
          <w:szCs w:val="24"/>
        </w:rPr>
        <w:t xml:space="preserve">dla koszów kursu i egzaminów kategorii B – </w:t>
      </w:r>
      <w:r w:rsidRPr="00737804">
        <w:rPr>
          <w:rFonts w:ascii="Times New Roman" w:hAnsi="Times New Roman" w:cs="Times New Roman"/>
          <w:b/>
          <w:bCs/>
          <w:sz w:val="24"/>
          <w:szCs w:val="24"/>
        </w:rPr>
        <w:t>2.100 zł,</w:t>
      </w:r>
    </w:p>
    <w:p w14:paraId="0E71F8C9" w14:textId="77777777" w:rsidR="00C63502" w:rsidRPr="00737804" w:rsidRDefault="00C63502" w:rsidP="00C6350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804">
        <w:rPr>
          <w:rFonts w:ascii="Times New Roman" w:hAnsi="Times New Roman" w:cs="Times New Roman"/>
          <w:sz w:val="24"/>
          <w:szCs w:val="24"/>
          <w:lang w:eastAsia="pl-PL"/>
        </w:rPr>
        <w:t xml:space="preserve">dla kosztów </w:t>
      </w:r>
      <w:r w:rsidRPr="00737804">
        <w:rPr>
          <w:rFonts w:ascii="Times New Roman" w:hAnsi="Times New Roman" w:cs="Times New Roman"/>
          <w:sz w:val="24"/>
          <w:szCs w:val="24"/>
        </w:rPr>
        <w:t xml:space="preserve">kursu i egzaminów pozostałych kategorii (z wyłączeniem kategorii A, A1, A2 i AM) – </w:t>
      </w:r>
      <w:r w:rsidRPr="00737804">
        <w:rPr>
          <w:rFonts w:ascii="Times New Roman" w:hAnsi="Times New Roman" w:cs="Times New Roman"/>
          <w:b/>
          <w:bCs/>
          <w:sz w:val="24"/>
          <w:szCs w:val="24"/>
        </w:rPr>
        <w:t>3.500 zł,</w:t>
      </w:r>
    </w:p>
    <w:p w14:paraId="4561E76C" w14:textId="77777777" w:rsidR="00C63502" w:rsidRPr="00737804" w:rsidRDefault="00C63502" w:rsidP="00C6350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804">
        <w:rPr>
          <w:rFonts w:ascii="Times New Roman" w:hAnsi="Times New Roman" w:cs="Times New Roman"/>
          <w:sz w:val="24"/>
          <w:szCs w:val="24"/>
          <w:lang w:eastAsia="pl-PL"/>
        </w:rPr>
        <w:t xml:space="preserve">pozostałe </w:t>
      </w:r>
      <w:r w:rsidRPr="00737804">
        <w:rPr>
          <w:rFonts w:ascii="Times New Roman" w:hAnsi="Times New Roman" w:cs="Times New Roman"/>
          <w:sz w:val="24"/>
          <w:szCs w:val="24"/>
        </w:rPr>
        <w:t xml:space="preserve">koszty (zakwaterowanie, wyżywienie i dojazd na kurs) - </w:t>
      </w:r>
      <w:r w:rsidRPr="00737804">
        <w:rPr>
          <w:rFonts w:ascii="Times New Roman" w:hAnsi="Times New Roman" w:cs="Times New Roman"/>
          <w:b/>
          <w:bCs/>
          <w:sz w:val="24"/>
          <w:szCs w:val="24"/>
        </w:rPr>
        <w:t>800 zł</w:t>
      </w:r>
      <w:r w:rsidRPr="00737804">
        <w:rPr>
          <w:rFonts w:ascii="Times New Roman" w:hAnsi="Times New Roman" w:cs="Times New Roman"/>
          <w:sz w:val="24"/>
          <w:szCs w:val="24"/>
        </w:rPr>
        <w:t>,</w:t>
      </w:r>
    </w:p>
    <w:p w14:paraId="57F8011C" w14:textId="77777777" w:rsidR="00C63502" w:rsidRPr="00737804" w:rsidRDefault="00C63502" w:rsidP="00C6350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7804">
        <w:rPr>
          <w:rFonts w:ascii="Times New Roman" w:hAnsi="Times New Roman" w:cs="Times New Roman"/>
          <w:sz w:val="24"/>
          <w:szCs w:val="24"/>
        </w:rPr>
        <w:t xml:space="preserve">dla kosztów usług tłumacza migowego – </w:t>
      </w:r>
      <w:r w:rsidRPr="00737804">
        <w:rPr>
          <w:rFonts w:ascii="Times New Roman" w:hAnsi="Times New Roman" w:cs="Times New Roman"/>
          <w:b/>
          <w:bCs/>
          <w:sz w:val="24"/>
          <w:szCs w:val="24"/>
        </w:rPr>
        <w:t>500 zł,</w:t>
      </w:r>
      <w:r w:rsidRPr="007378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4F7812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znaczny 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umiarkowany 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stopień niepełnosprawności,</w:t>
      </w:r>
    </w:p>
    <w:p w14:paraId="63BE2FC4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wiek aktywności zawodowej,</w:t>
      </w:r>
    </w:p>
    <w:p w14:paraId="123B5B41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dysfunkcja narządu ruchu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0A28996B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własny – co najmniej 25%,</w:t>
      </w:r>
    </w:p>
    <w:p w14:paraId="52925850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karencji – 3 lata,</w:t>
      </w:r>
    </w:p>
    <w:p w14:paraId="5352E8FA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możliwa refundacja kosztów poniesionych do 180 dni przed dniem złożenia wniosku.</w:t>
      </w:r>
    </w:p>
    <w:p w14:paraId="2EC09896" w14:textId="77777777" w:rsidR="00C63502" w:rsidRPr="00737804" w:rsidRDefault="00C63502" w:rsidP="00C63502">
      <w:pPr>
        <w:keepNext/>
        <w:keepLines/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4 – pomoc w zakupie i montażu oprzyrządowania do posiadanego samochodu:</w:t>
      </w:r>
    </w:p>
    <w:p w14:paraId="2DAA7D32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maksymalna kwota dofinansowania – </w:t>
      </w: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4.000 zł,</w:t>
      </w:r>
    </w:p>
    <w:p w14:paraId="0091C4AE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znaczny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</w:t>
      </w: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umiarkowany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stopień niepełnosprawności,</w:t>
      </w:r>
    </w:p>
    <w:p w14:paraId="7332EEB2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wiek aktywności zawodowej lub zatrudnienie,</w:t>
      </w:r>
    </w:p>
    <w:p w14:paraId="03FC184F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dysfunkcja narządu słuchu,</w:t>
      </w:r>
    </w:p>
    <w:p w14:paraId="793D2E17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własny – co najmniej 15%,</w:t>
      </w:r>
    </w:p>
    <w:p w14:paraId="3B1E2CAE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karencji - 3 lata,</w:t>
      </w:r>
    </w:p>
    <w:p w14:paraId="0FA4E0A9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Wnioski będą rozpatrywane przez Realizatora programu (samorząd powiatowy). Przed zakupem przedmiotu dofinansowania konieczne będzie zawarcie umowy dofinansowania pomiędzy Wnioskodawcą i Realizatorem programu.</w:t>
      </w:r>
    </w:p>
    <w:p w14:paraId="434B77E1" w14:textId="77777777" w:rsidR="00C63502" w:rsidRPr="00737804" w:rsidRDefault="00C63502" w:rsidP="00C6350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37804">
        <w:rPr>
          <w:rFonts w:ascii="Times New Roman" w:hAnsi="Times New Roman" w:cs="Times New Roman"/>
          <w:b/>
          <w:bCs/>
          <w:color w:val="0070C0"/>
          <w:sz w:val="24"/>
          <w:szCs w:val="24"/>
        </w:rPr>
        <w:t>OBSZAR B</w:t>
      </w:r>
      <w:r w:rsidRPr="0073780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37804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– LIKWIDACJA BARIER W DOSTĘPIE DO UCZESTNICZENIA W SPOŁECZEŃSTWIE INFORMACYJNYM:</w:t>
      </w:r>
      <w:r w:rsidRPr="0073780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4142CD54" w14:textId="77777777" w:rsidR="00C63502" w:rsidRPr="00737804" w:rsidRDefault="00C63502" w:rsidP="00C63502">
      <w:pPr>
        <w:keepNext/>
        <w:keepLines/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Zadanie 1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–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pomoc w zakupie sprzętu elektronicznego lub jego elementów oraz oprogramowania</w:t>
      </w: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3ACBDA25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maksymalna kwota dofinansowania dla </w:t>
      </w:r>
      <w:r w:rsidRPr="00737804">
        <w:rPr>
          <w:rFonts w:ascii="Times New Roman" w:eastAsiaTheme="majorEastAsia" w:hAnsi="Times New Roman" w:cs="Times New Roman"/>
          <w:b/>
          <w:bCs/>
          <w:sz w:val="24"/>
          <w:szCs w:val="24"/>
        </w:rPr>
        <w:t>osoby niewidomej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 – </w:t>
      </w:r>
      <w:r w:rsidRPr="00737804">
        <w:rPr>
          <w:rFonts w:ascii="Times New Roman" w:eastAsiaTheme="majorEastAsia" w:hAnsi="Times New Roman" w:cs="Times New Roman"/>
          <w:b/>
          <w:bCs/>
          <w:sz w:val="24"/>
          <w:szCs w:val="24"/>
        </w:rPr>
        <w:t>24.000 zł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z czego na urządzenia brajlowskie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15.000 zł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97C93FC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dla pozostałych osób z </w:t>
      </w:r>
      <w:r w:rsidRPr="00737804">
        <w:rPr>
          <w:rFonts w:ascii="Times New Roman" w:eastAsiaTheme="majorEastAsia" w:hAnsi="Times New Roman" w:cs="Times New Roman"/>
          <w:b/>
          <w:bCs/>
          <w:sz w:val="24"/>
          <w:szCs w:val="24"/>
        </w:rPr>
        <w:t>dysfunkcją narządu wzroku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 –  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9.000 zł,</w:t>
      </w:r>
    </w:p>
    <w:p w14:paraId="7B45FC84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dla osoby z </w:t>
      </w:r>
      <w:r w:rsidRPr="00737804">
        <w:rPr>
          <w:rFonts w:ascii="Times New Roman" w:eastAsiaTheme="majorEastAsia" w:hAnsi="Times New Roman" w:cs="Times New Roman"/>
          <w:b/>
          <w:bCs/>
          <w:sz w:val="24"/>
          <w:szCs w:val="24"/>
        </w:rPr>
        <w:t>dysfunkcją obu kończyn górnych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 –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7. 000 zł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</w:p>
    <w:p w14:paraId="46F54937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znaczny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 stopień niepełnosprawności lub w przypadku osób do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16 roku życia - orzeczenie o niepełnosprawności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B06A729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wiek do lat 18 lub wiek aktywności zawodowej lub zatrudnienie,</w:t>
      </w:r>
    </w:p>
    <w:p w14:paraId="5947A41D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bCs/>
          <w:sz w:val="24"/>
          <w:szCs w:val="24"/>
        </w:rPr>
        <w:t>d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ysfunkcja obu kończyn górnych lub narządu wzroku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2C6FCCAB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udział własny – co najmniej 10 %,</w:t>
      </w:r>
    </w:p>
    <w:p w14:paraId="580B97AF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okres karencji - 5 lat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FC6ED10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Wnioski będą rozpatrywane przez Realizatora programu (samorząd powiatowy). Przed zakupem przedmiotu dofinansowania konieczne będzie zawarcie umowy dofinansowania pomiędzy Wnioskodawcą i Realizatorem programu.</w:t>
      </w:r>
    </w:p>
    <w:p w14:paraId="1D816C83" w14:textId="77777777" w:rsidR="00C63502" w:rsidRPr="00737804" w:rsidRDefault="00C63502" w:rsidP="00C63502">
      <w:pPr>
        <w:keepNext/>
        <w:keepLines/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2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–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dofinansowanie szkoleń w zakresie obsługi nabytego w ramach programu sprzętu elektronicznego i oprogramowania</w:t>
      </w: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092C8E12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maksymalna kwota dofinansowania – </w:t>
      </w: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4.000 zł,</w:t>
      </w:r>
    </w:p>
    <w:p w14:paraId="0D531006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dla osoby z dysfunkcją narządu słuchu –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3.000 zł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69A7498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dla pozostałych adresatów obszaru –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2. 000 zł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2E77D0D3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z możliwością zwiększenia kwoty dofinansowania w indywidualnych przypadkach, maksymalnie o 100%, wyłącznie w przypadku, gdy poziom dysfunkcji narządu wzroku wymaga zwiększenia liczby godzin szkolenia</w:t>
      </w: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4592EDD1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pomoc udzielana w obszarze B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0BA497D" w14:textId="77777777" w:rsidR="00C63502" w:rsidRPr="00737804" w:rsidRDefault="00C63502" w:rsidP="00C63502">
      <w:pPr>
        <w:keepNext/>
        <w:keepLines/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3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–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pomoc w zakupie sprzętu elektronicznego lub jego elementów oraz oprogramowania</w:t>
      </w: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75A1FCB9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maksymalna kwota dofinansowania –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7.500 zł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62694DE0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 xml:space="preserve">umiarkowany 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stopień niepełnosprawności,</w:t>
      </w:r>
    </w:p>
    <w:p w14:paraId="7CDD7033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wiek aktywności zawodowej lub zatrudnienie,</w:t>
      </w:r>
    </w:p>
    <w:p w14:paraId="56264EF6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dysfunkcja</w:t>
      </w:r>
      <w:r w:rsidRPr="0073780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narządu wzroku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</w:p>
    <w:p w14:paraId="16B005B7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udział własny – co najmniej 10 %,</w:t>
      </w:r>
    </w:p>
    <w:p w14:paraId="79D808DB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okres karencji - 5 lat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6FD8AF6B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Wnioski będą rozpatrywane przez Realizatora programu (samorząd powiatowy). Przed zakupem przedmiotu dofinansowania konieczne będzie zawarcie umowy dofinansowania pomiędzy Wnioskodawcą i Realizatorem programu.</w:t>
      </w:r>
    </w:p>
    <w:p w14:paraId="66CE916E" w14:textId="77777777" w:rsidR="00C63502" w:rsidRPr="00737804" w:rsidRDefault="00C63502" w:rsidP="00C63502">
      <w:pPr>
        <w:keepNext/>
        <w:keepLines/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4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–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pomoc w zakupie sprzętu elektronicznego lub jego elementów oraz oprogramowania</w:t>
      </w: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1DAE2904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maksymalna kwota dofinansowania –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4.000 zł,</w:t>
      </w:r>
    </w:p>
    <w:p w14:paraId="3D684230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znaczny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 lub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umiarkowany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 stopień niepełnosprawności lub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w przypadku osób do 16 roku życia - orzeczenie o niepełnosprawności,</w:t>
      </w:r>
    </w:p>
    <w:p w14:paraId="63C00D11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wiek do lat 18 lub wiek aktywności zawodowej lub zatrudnienie,</w:t>
      </w:r>
    </w:p>
    <w:p w14:paraId="59C23903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bCs/>
          <w:sz w:val="24"/>
          <w:szCs w:val="24"/>
        </w:rPr>
        <w:t>d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ysfunkcja narządu słuchu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0B122141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udział własny – co najmniej 10 %,</w:t>
      </w:r>
    </w:p>
    <w:p w14:paraId="51926313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okres karencji - 5 lat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77EFAD09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Wnioski będą rozpatrywane przez Realizatora programu (samorząd powiatowy). Przed zakupem przedmiotu dofinansowania konieczne będzie zawarcie umowy dofinansowania pomiędzy Wnioskodawcą i Realizatorem programu.</w:t>
      </w:r>
    </w:p>
    <w:p w14:paraId="40CE2A01" w14:textId="77777777" w:rsidR="00C63502" w:rsidRPr="00737804" w:rsidRDefault="00C63502" w:rsidP="00C63502">
      <w:pPr>
        <w:keepNext/>
        <w:keepLines/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5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–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pomoc w utrzymaniu sprawności technicznej posiadanego sprzętu elektronicznego</w:t>
      </w: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402E4C65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pomoc udzielona w Zadaniu 1, 3 lub 4,</w:t>
      </w:r>
    </w:p>
    <w:p w14:paraId="4B3584F9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maksymalna kwota dofinansowania –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1.500 zł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</w:p>
    <w:p w14:paraId="5F3B2CD5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znaczny stopień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 niepełnosprawności lub w przypadku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osób do 16 roku życia - orzeczenie o niepełnosprawności,</w:t>
      </w:r>
    </w:p>
    <w:p w14:paraId="7C33C230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okres karencji - ponowna pomoc może być udzielona po zakończeniu okresu gwarancji na przedmiot/usługę wcześniej dofinansowaną,</w:t>
      </w:r>
    </w:p>
    <w:p w14:paraId="68ADB155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udział własny – co najmniej 10 %,</w:t>
      </w:r>
    </w:p>
    <w:p w14:paraId="6A78FA7E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możliwa refundacja kosztów poniesionych do 180 dni przed dniem złożenia wniosku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E2EB433" w14:textId="77777777" w:rsidR="00C63502" w:rsidRPr="00737804" w:rsidRDefault="00C63502" w:rsidP="00C63502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37804">
        <w:rPr>
          <w:rFonts w:ascii="Times New Roman" w:hAnsi="Times New Roman" w:cs="Times New Roman"/>
          <w:b/>
          <w:bCs/>
          <w:color w:val="0070C0"/>
          <w:sz w:val="24"/>
          <w:szCs w:val="24"/>
        </w:rPr>
        <w:t>OBSZAR C</w:t>
      </w:r>
      <w:r w:rsidRPr="0073780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37804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– likwidacja barier w poruszaniu się:</w:t>
      </w:r>
      <w:r w:rsidRPr="0073780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20C3EF1B" w14:textId="77777777" w:rsidR="00C63502" w:rsidRPr="00737804" w:rsidRDefault="00C63502" w:rsidP="00C63502">
      <w:pPr>
        <w:keepNext/>
        <w:keepLines/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Zadanie 1 –</w:t>
      </w:r>
      <w:r w:rsidRPr="00737804">
        <w:rPr>
          <w:rFonts w:ascii="Times New Roman" w:eastAsiaTheme="majorEastAsia" w:hAnsi="Times New Roman" w:cs="Times New Roman"/>
          <w:b/>
          <w:kern w:val="36"/>
          <w:sz w:val="24"/>
          <w:szCs w:val="24"/>
          <w:u w:val="single"/>
          <w:lang w:eastAsia="pl-PL"/>
        </w:rPr>
        <w:t xml:space="preserve">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pomoc w zakupie wózka inwalidzkiego o napędzie elektrycznym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:</w:t>
      </w:r>
    </w:p>
    <w:p w14:paraId="17B8ABD6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maksymalna kwota dofinansowania –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 xml:space="preserve">10.000 zł, 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z możliwością zwiększenia kwoty dofinansowania do kwoty rekomendowanej przez eksperta PFRON, jednak nie więcej niż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25.000zł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22A50018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znaczny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 stopień niepełnosprawności lub w przypadku osób do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16 roku życia - orzeczenie o niepełnosprawności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2F0159E8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bCs/>
          <w:sz w:val="24"/>
          <w:szCs w:val="24"/>
        </w:rPr>
        <w:t>wiek do lat 18 lub wiek aktywności zawodowej lub zatrudnienie,</w:t>
      </w:r>
    </w:p>
    <w:p w14:paraId="61E2F42B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znaczny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 stopień niepełnosprawności lub w przypadku osób do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16 roku życia - orzeczenie o niepełnosprawności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5ABDFC1F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udział własny – co najmniej 10 % ceny brutto wózka,</w:t>
      </w:r>
    </w:p>
    <w:p w14:paraId="457E1DAF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Wnioski osób, które nie są zatrudnione lub nie uczą się, podlegają opiniowaniu przez eksperta PFRON w celu potwierdzenia uzyskania zdolności do pracy albo do podjęcia nauki w wyniku wsparcia udzielonego w programie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1245960C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Jeśli dysponujecie Państwo zleceniem na zaopatrzenie w wyroby medyczne na wózek inwalidzki o napędzie elektrycznym (specjalny) potwierdzone przez Narodowy Fundusz Zdrowia - prosimy o dołączenie kopii tego dokumentu do wniosku o dofinansowanie,</w:t>
      </w:r>
    </w:p>
    <w:p w14:paraId="129A0B2D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refundacja kosztów dojazdu beneficjenta programu na spotkanie z ekspertem PFRON nie więcej niż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200 zł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</w:p>
    <w:p w14:paraId="3AAB7565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Wnioski będą rozpatrywane przez Realizatora programu (samorząd powiatowy). Przed zakupem wózka konieczne będzie zawarcie umowy dofinansowania pomiędzy Wnioskodawcą i Realizatorem programu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5EC3786F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sz w:val="24"/>
          <w:szCs w:val="24"/>
        </w:rPr>
        <w:t>Wnioskodawca ubiegający się o pomoc zobowiązany jest dostarczyć wraz z wnioskiem dwie niezależne oferty (od dwóch niezależnych sprzedawców/usługodawców), dotyczące wybranego przez siebie przedmiotu dofinansowania.</w:t>
      </w:r>
    </w:p>
    <w:p w14:paraId="0BF024E0" w14:textId="77777777" w:rsidR="00C63502" w:rsidRPr="00737804" w:rsidRDefault="00C63502" w:rsidP="00C63502">
      <w:pPr>
        <w:keepNext/>
        <w:keepLines/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Zadanie 2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–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pomoc w utrzymaniu sprawności technicznej posiadanego skutera lub wózka inwalidzkiego o napędzie elektrycznym:</w:t>
      </w:r>
    </w:p>
    <w:p w14:paraId="16C36418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maksymalna kwota dofinansowania -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3.500 zł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z czego na zakup jednego akumulatora nie więcej niż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1.000 zł</w:t>
      </w: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60E3A177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bCs/>
          <w:sz w:val="24"/>
          <w:szCs w:val="24"/>
        </w:rPr>
        <w:t>znaczny stopień niepełnosprawności lub w przypadku osób do 16 roku życia - orzeczenie o niepełnosprawności,</w:t>
      </w:r>
    </w:p>
    <w:p w14:paraId="17B64DA4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okres karencji - pomoc może być udzielona po zakończeniu okresu gwarancji.</w:t>
      </w:r>
    </w:p>
    <w:p w14:paraId="47CD4646" w14:textId="77777777" w:rsidR="00C63502" w:rsidRPr="00737804" w:rsidRDefault="00C63502" w:rsidP="00C63502">
      <w:pPr>
        <w:keepNext/>
        <w:keepLines/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Zadanie 3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–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pomoc w zakupie protezy kończyny, w której zastosowano nowoczesne rozwiązania techniczne:</w:t>
      </w:r>
    </w:p>
    <w:p w14:paraId="290DC007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maksymalna kwota dofinansowania dla protezy na III poziomie jakości przy amputacji w zakresie:</w:t>
      </w:r>
    </w:p>
    <w:p w14:paraId="0F8C82CB" w14:textId="77777777" w:rsidR="00C63502" w:rsidRPr="00737804" w:rsidRDefault="00C63502" w:rsidP="00C63502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804">
        <w:rPr>
          <w:rFonts w:ascii="Times New Roman" w:hAnsi="Times New Roman" w:cs="Times New Roman"/>
          <w:sz w:val="24"/>
          <w:szCs w:val="24"/>
        </w:rPr>
        <w:t xml:space="preserve">ręki – </w:t>
      </w:r>
      <w:r w:rsidRPr="00737804">
        <w:rPr>
          <w:rFonts w:ascii="Times New Roman" w:hAnsi="Times New Roman" w:cs="Times New Roman"/>
          <w:b/>
          <w:sz w:val="24"/>
          <w:szCs w:val="24"/>
        </w:rPr>
        <w:t>12.000 zł</w:t>
      </w:r>
      <w:r w:rsidRPr="00737804">
        <w:rPr>
          <w:rFonts w:ascii="Times New Roman" w:hAnsi="Times New Roman" w:cs="Times New Roman"/>
          <w:sz w:val="24"/>
          <w:szCs w:val="24"/>
        </w:rPr>
        <w:t>,</w:t>
      </w:r>
    </w:p>
    <w:p w14:paraId="1C826CB5" w14:textId="77777777" w:rsidR="00C63502" w:rsidRPr="00737804" w:rsidRDefault="00C63502" w:rsidP="00C63502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804">
        <w:rPr>
          <w:rFonts w:ascii="Times New Roman" w:hAnsi="Times New Roman" w:cs="Times New Roman"/>
          <w:sz w:val="24"/>
          <w:szCs w:val="24"/>
        </w:rPr>
        <w:t xml:space="preserve">przedramienia – </w:t>
      </w:r>
      <w:r w:rsidRPr="00737804">
        <w:rPr>
          <w:rFonts w:ascii="Times New Roman" w:hAnsi="Times New Roman" w:cs="Times New Roman"/>
          <w:b/>
          <w:sz w:val="24"/>
          <w:szCs w:val="24"/>
        </w:rPr>
        <w:t>26.000 zł</w:t>
      </w:r>
      <w:r w:rsidRPr="00737804">
        <w:rPr>
          <w:rFonts w:ascii="Times New Roman" w:hAnsi="Times New Roman" w:cs="Times New Roman"/>
          <w:sz w:val="24"/>
          <w:szCs w:val="24"/>
        </w:rPr>
        <w:t>,</w:t>
      </w:r>
    </w:p>
    <w:p w14:paraId="52910FC1" w14:textId="77777777" w:rsidR="00C63502" w:rsidRPr="00737804" w:rsidRDefault="00C63502" w:rsidP="00C63502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804">
        <w:rPr>
          <w:rFonts w:ascii="Times New Roman" w:hAnsi="Times New Roman" w:cs="Times New Roman"/>
          <w:sz w:val="24"/>
          <w:szCs w:val="24"/>
        </w:rPr>
        <w:t xml:space="preserve">ramienia lub wyłuszczeniu w stawie barkowym – </w:t>
      </w:r>
      <w:r w:rsidRPr="00737804">
        <w:rPr>
          <w:rFonts w:ascii="Times New Roman" w:hAnsi="Times New Roman" w:cs="Times New Roman"/>
          <w:b/>
          <w:sz w:val="24"/>
          <w:szCs w:val="24"/>
        </w:rPr>
        <w:t>30.000 zł</w:t>
      </w:r>
      <w:r w:rsidRPr="00737804">
        <w:rPr>
          <w:rFonts w:ascii="Times New Roman" w:hAnsi="Times New Roman" w:cs="Times New Roman"/>
          <w:sz w:val="24"/>
          <w:szCs w:val="24"/>
        </w:rPr>
        <w:t>,</w:t>
      </w:r>
    </w:p>
    <w:p w14:paraId="22163B34" w14:textId="77777777" w:rsidR="00C63502" w:rsidRPr="00737804" w:rsidRDefault="00C63502" w:rsidP="00C63502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804">
        <w:rPr>
          <w:rFonts w:ascii="Times New Roman" w:hAnsi="Times New Roman" w:cs="Times New Roman"/>
          <w:sz w:val="24"/>
          <w:szCs w:val="24"/>
        </w:rPr>
        <w:t xml:space="preserve">na poziomie stopy lub podudzia – </w:t>
      </w:r>
      <w:r w:rsidRPr="00737804">
        <w:rPr>
          <w:rFonts w:ascii="Times New Roman" w:hAnsi="Times New Roman" w:cs="Times New Roman"/>
          <w:b/>
          <w:sz w:val="24"/>
          <w:szCs w:val="24"/>
        </w:rPr>
        <w:t>18.000 zł</w:t>
      </w:r>
      <w:r w:rsidRPr="00737804">
        <w:rPr>
          <w:rFonts w:ascii="Times New Roman" w:hAnsi="Times New Roman" w:cs="Times New Roman"/>
          <w:sz w:val="24"/>
          <w:szCs w:val="24"/>
        </w:rPr>
        <w:t>,</w:t>
      </w:r>
    </w:p>
    <w:p w14:paraId="49E9F66F" w14:textId="77777777" w:rsidR="00C63502" w:rsidRPr="00737804" w:rsidRDefault="00C63502" w:rsidP="00C63502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804">
        <w:rPr>
          <w:rFonts w:ascii="Times New Roman" w:hAnsi="Times New Roman" w:cs="Times New Roman"/>
          <w:sz w:val="24"/>
          <w:szCs w:val="24"/>
        </w:rPr>
        <w:t xml:space="preserve">na wysokości uda (także przez staw kolanowy) – </w:t>
      </w:r>
      <w:r w:rsidRPr="00737804">
        <w:rPr>
          <w:rFonts w:ascii="Times New Roman" w:hAnsi="Times New Roman" w:cs="Times New Roman"/>
          <w:b/>
          <w:sz w:val="24"/>
          <w:szCs w:val="24"/>
        </w:rPr>
        <w:t>25.000 zł</w:t>
      </w:r>
      <w:r w:rsidRPr="00737804">
        <w:rPr>
          <w:rFonts w:ascii="Times New Roman" w:hAnsi="Times New Roman" w:cs="Times New Roman"/>
          <w:sz w:val="24"/>
          <w:szCs w:val="24"/>
        </w:rPr>
        <w:t>,</w:t>
      </w:r>
    </w:p>
    <w:p w14:paraId="2F9FD12C" w14:textId="77777777" w:rsidR="00C63502" w:rsidRPr="00737804" w:rsidRDefault="00C63502" w:rsidP="00C63502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804">
        <w:rPr>
          <w:rFonts w:ascii="Times New Roman" w:hAnsi="Times New Roman" w:cs="Times New Roman"/>
          <w:sz w:val="24"/>
          <w:szCs w:val="24"/>
        </w:rPr>
        <w:t xml:space="preserve">uda lub wyłuszczeniu w stawie biodrowym – </w:t>
      </w:r>
      <w:r w:rsidRPr="00737804">
        <w:rPr>
          <w:rFonts w:ascii="Times New Roman" w:hAnsi="Times New Roman" w:cs="Times New Roman"/>
          <w:b/>
          <w:sz w:val="24"/>
          <w:szCs w:val="24"/>
        </w:rPr>
        <w:t>30.000 zł.</w:t>
      </w:r>
    </w:p>
    <w:p w14:paraId="21285E73" w14:textId="77777777" w:rsidR="00C63502" w:rsidRPr="00737804" w:rsidRDefault="00C63502" w:rsidP="00C63502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804">
        <w:rPr>
          <w:rFonts w:ascii="Times New Roman" w:hAnsi="Times New Roman" w:cs="Times New Roman"/>
          <w:sz w:val="24"/>
          <w:szCs w:val="24"/>
          <w:u w:val="single"/>
        </w:rPr>
        <w:t>z możliwością zwiększenia kwoty dofinansowania w wyjątkowych przypadkach i wyłącznie wtedy, gdy celowość zwiększenia jakości protezy do poziomu IV (dla zdolności do pracy wnioskodawcy), zostanie zarekomendowana przez eksperta PFRON.</w:t>
      </w:r>
    </w:p>
    <w:p w14:paraId="24BC36F9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stopień niepełnosprawności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,</w:t>
      </w:r>
    </w:p>
    <w:p w14:paraId="6395B616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bCs/>
          <w:sz w:val="24"/>
          <w:szCs w:val="24"/>
        </w:rPr>
        <w:t>wiek aktywności zawodowej lub zatrudnienie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</w:p>
    <w:p w14:paraId="01775CB6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potwierdzona opinią eksperta PFRON stabilności procesu chorobowego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5B2C691D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potwierdzone opinią eksperta PFRON rokowania utrzymania zdolności do pracy w wyniku wsparcia udzielonego w programie,</w:t>
      </w:r>
    </w:p>
    <w:p w14:paraId="51C963D0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okres karencji - 3 lata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607058B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udział własny – co najmniej 10 %,</w:t>
      </w:r>
    </w:p>
    <w:p w14:paraId="466C7D50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okres karencji - 5 lat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B103B68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refundacja kosztów dojazdu beneficjenta programu na spotkanie z ekspertem PFRON nie więcej niż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200 zł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8C3DA59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Jeśli dysponujecie Państwo zleceniem na zaopatrzenie w wyroby medyczne potwierdzone przez Narodowy Fundusz Zdrowia - prosimy o dołączenie kopii tego dokumentu do wniosku o dofinansowanie,</w:t>
      </w:r>
    </w:p>
    <w:p w14:paraId="1C9C72CF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sz w:val="24"/>
          <w:szCs w:val="24"/>
        </w:rPr>
        <w:t>Wnioskodawca ubiegający się o pomoc zobowiązany jest dostarczyć wraz z wnioskiem dwie niezależne oferty (od dwóch niezależnych sprzedawców/usługodawców), dotyczące wybranego przez siebie przedmiotu dofinansowania,</w:t>
      </w:r>
    </w:p>
    <w:p w14:paraId="38ED26F2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Wnioski będą rozpatrywane przez Realizatora programu (samorząd powiatowy). Przed zakupem przedmiotu dofinansowania konieczne będzie zawarcie umowy dofinansowania pomiędzy Wnioskodawcą i Realizatorem programu.</w:t>
      </w:r>
    </w:p>
    <w:p w14:paraId="7CFBF125" w14:textId="77777777" w:rsidR="00C63502" w:rsidRPr="00737804" w:rsidRDefault="00C63502" w:rsidP="00C63502">
      <w:pPr>
        <w:keepNext/>
        <w:keepLines/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Zadanie 4 –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pomoc w utrzymaniu sprawności technicznej posiadanej protezy kończyny, w której zastosowano nowoczesne rozwiązania techniczne:</w:t>
      </w:r>
    </w:p>
    <w:p w14:paraId="685F1379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maksymalna kwota dofinansowania - do 30% kwot o których mowa w Zadaniu 3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227AECB0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sz w:val="24"/>
          <w:szCs w:val="24"/>
        </w:rPr>
        <w:t>stopień niepełnosprawności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60D6ECB5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wiek aktywności zawodowej lub zatrudnienie</w:t>
      </w:r>
      <w:r w:rsidRPr="00737804">
        <w:rPr>
          <w:rFonts w:ascii="Times New Roman" w:eastAsiaTheme="majorEastAsia" w:hAnsi="Times New Roman" w:cs="Times New Roman"/>
          <w:b/>
          <w:bCs/>
          <w:sz w:val="24"/>
          <w:szCs w:val="24"/>
        </w:rPr>
        <w:t>,</w:t>
      </w:r>
    </w:p>
    <w:p w14:paraId="3043D49D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potwierdzona opinią eksperta PFRON stabilności procesu chorobowego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540645A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potwierdzone opinią eksperta PFRON rokowania uzyskania zdolności do pracy w wyniku wsparcia udzielonego w programie,</w:t>
      </w:r>
    </w:p>
    <w:p w14:paraId="025697F5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udział własny – co najmniej 10%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F103B83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okres karencji - pomoc może być udzielona po zakończeniu okresu gwarancji,</w:t>
      </w:r>
    </w:p>
    <w:p w14:paraId="3CC8028F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refundacja kosztów dojazdu beneficjenta programu na spotkanie z ekspertem PFRON nie więcej niż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200 zł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</w:p>
    <w:p w14:paraId="6016FCFE" w14:textId="77777777" w:rsidR="00C63502" w:rsidRPr="00737804" w:rsidRDefault="00C63502" w:rsidP="00C63502">
      <w:pPr>
        <w:keepNext/>
        <w:keepLines/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r w:rsidRPr="0073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Zadanie 5 –</w:t>
      </w:r>
      <w:r w:rsidRPr="00737804">
        <w:rPr>
          <w:rFonts w:ascii="Times New Roman" w:eastAsiaTheme="majorEastAsia" w:hAnsi="Times New Roman" w:cs="Times New Roman"/>
          <w:color w:val="4F81BD" w:themeColor="accent1"/>
          <w:kern w:val="36"/>
          <w:sz w:val="24"/>
          <w:szCs w:val="24"/>
          <w:u w:val="single"/>
          <w:lang w:eastAsia="pl-PL"/>
        </w:rPr>
        <w:t xml:space="preserve">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pomoc w zakupie skutera inwalidzkiego o napędzie elektrycznym lub oprzyrządowania elektrycznego do wózka ręcznego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14:paraId="6CF47C54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maksymalna kwota dofinansowania –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7.500 zł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7A529D78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 xml:space="preserve">znaczny 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stopień niepełnosprawności lub w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 xml:space="preserve"> przypadku osób do 16 roku życia - orzeczenie o niepełnosprawności,</w:t>
      </w:r>
    </w:p>
    <w:p w14:paraId="4E7007A5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wiek do lat 18 lub wiek aktywności zawodowej lub zatrudnienie,</w:t>
      </w:r>
    </w:p>
    <w:p w14:paraId="3AE212F1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bCs/>
          <w:sz w:val="24"/>
          <w:szCs w:val="24"/>
        </w:rPr>
        <w:t>dysfunkcja narządu ruchu, powodująca problemy w samodzielnym przemieszczaniu się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0DFD84C4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zgoda lekarza specjalisty na użytkowanie skutera i napędzie elektrycznym lub wózka ręcznego z oprzyrządowaniem elektrycznym</w:t>
      </w:r>
      <w:r w:rsidRPr="00737804">
        <w:rPr>
          <w:rFonts w:ascii="Times New Roman" w:eastAsiaTheme="majorEastAsia" w:hAnsi="Times New Roman" w:cs="Times New Roman"/>
          <w:color w:val="4F81BD" w:themeColor="accent1"/>
          <w:sz w:val="24"/>
          <w:szCs w:val="24"/>
        </w:rPr>
        <w:t>,</w:t>
      </w:r>
    </w:p>
    <w:p w14:paraId="51DB052E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udział własny – co najmniej 25 %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5A629578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okres karencji - 3 lata,</w:t>
      </w:r>
    </w:p>
    <w:p w14:paraId="130CFBAE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Wnioski będą rozpatrywane przez Realizatora programu (samorząd powiatowy). Przed zakupem przedmiotu dofinansowania konieczne będzie zawarcie umowy dofinansowania pomiędzy Wnioskodawcą i Realizatorem programu.</w:t>
      </w:r>
    </w:p>
    <w:p w14:paraId="742008F1" w14:textId="77777777" w:rsidR="00C63502" w:rsidRPr="00737804" w:rsidRDefault="00C63502" w:rsidP="00C6350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03F160" w14:textId="77777777" w:rsidR="00C63502" w:rsidRPr="00737804" w:rsidRDefault="00C63502" w:rsidP="00C63502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37804">
        <w:rPr>
          <w:rFonts w:ascii="Times New Roman" w:hAnsi="Times New Roman" w:cs="Times New Roman"/>
          <w:b/>
          <w:bCs/>
          <w:color w:val="0070C0"/>
          <w:sz w:val="24"/>
          <w:szCs w:val="24"/>
        </w:rPr>
        <w:t>OBSZAR D</w:t>
      </w:r>
      <w:r w:rsidRPr="0073780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3780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– </w:t>
      </w:r>
      <w:r w:rsidRPr="00737804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pomoc w utrzymaniu aktywności zawodowej poprzez zapewnienie opieki dla osoby zależnej</w:t>
      </w:r>
      <w:r w:rsidRPr="00737804">
        <w:rPr>
          <w:rFonts w:ascii="Times New Roman" w:hAnsi="Times New Roman" w:cs="Times New Roman"/>
          <w:b/>
          <w:bCs/>
          <w:color w:val="0070C0"/>
          <w:sz w:val="24"/>
          <w:szCs w:val="24"/>
        </w:rPr>
        <w:t>:</w:t>
      </w:r>
      <w:r w:rsidRPr="0073780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E4FB20A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maksymalna kwota dofinansowania – 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 xml:space="preserve">300 zł 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miesięcznie – tytułem kosztów opieki nad jedną (każdą) osobą zależną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226DEC05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znaczny 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lub</w:t>
      </w:r>
      <w:r w:rsidRPr="0073780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umiarkowany </w:t>
      </w: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stopień niepełnosprawności</w:t>
      </w:r>
      <w:r w:rsidRPr="00737804">
        <w:rPr>
          <w:rFonts w:ascii="Times New Roman" w:eastAsiaTheme="majorEastAsia" w:hAnsi="Times New Roman" w:cs="Times New Roman"/>
          <w:sz w:val="24"/>
          <w:szCs w:val="24"/>
        </w:rPr>
        <w:t>,</w:t>
      </w:r>
    </w:p>
    <w:p w14:paraId="6E04531B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aktywność zawodowa</w:t>
      </w:r>
      <w:r w:rsidRPr="00737804">
        <w:rPr>
          <w:rFonts w:ascii="Times New Roman" w:eastAsiaTheme="majorEastAsia" w:hAnsi="Times New Roman" w:cs="Times New Roman"/>
          <w:sz w:val="24"/>
          <w:szCs w:val="24"/>
        </w:rPr>
        <w:t>,</w:t>
      </w:r>
    </w:p>
    <w:p w14:paraId="36F5241A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pełnienie roli przedstawiciela ustawowego lub opiekuna prawnego dziecka</w:t>
      </w:r>
      <w:r w:rsidRPr="00737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7576C57F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udział własny – co najmniej 15%</w:t>
      </w:r>
      <w:r w:rsidRPr="00737804">
        <w:rPr>
          <w:rFonts w:ascii="Times New Roman" w:eastAsiaTheme="majorEastAsia" w:hAnsi="Times New Roman" w:cs="Times New Roman"/>
          <w:b/>
          <w:sz w:val="24"/>
          <w:szCs w:val="24"/>
        </w:rPr>
        <w:t>,</w:t>
      </w:r>
    </w:p>
    <w:p w14:paraId="688380FC" w14:textId="77777777" w:rsidR="00C63502" w:rsidRPr="00737804" w:rsidRDefault="00C63502" w:rsidP="00C63502">
      <w:pPr>
        <w:keepNext/>
        <w:keepLines/>
        <w:numPr>
          <w:ilvl w:val="0"/>
          <w:numId w:val="3"/>
        </w:numPr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37804">
        <w:rPr>
          <w:rFonts w:ascii="Times New Roman" w:eastAsiaTheme="majorEastAsia" w:hAnsi="Times New Roman" w:cs="Times New Roman"/>
          <w:bCs/>
          <w:sz w:val="24"/>
          <w:szCs w:val="24"/>
        </w:rPr>
        <w:t>możliwa refundacja kosztów poniesionych do 180 dni przed dniem złożenia wniosku.</w:t>
      </w:r>
    </w:p>
    <w:p w14:paraId="17F83A76" w14:textId="77777777" w:rsidR="00C63502" w:rsidRPr="00737804" w:rsidRDefault="00C63502">
      <w:pPr>
        <w:rPr>
          <w:rFonts w:ascii="Times New Roman" w:hAnsi="Times New Roman" w:cs="Times New Roman"/>
          <w:sz w:val="24"/>
          <w:szCs w:val="24"/>
        </w:rPr>
      </w:pPr>
    </w:p>
    <w:p w14:paraId="493CF1B5" w14:textId="53A38492" w:rsidR="00737804" w:rsidRPr="00AF248F" w:rsidRDefault="00AF248F" w:rsidP="00737804">
      <w:pPr>
        <w:rPr>
          <w:rStyle w:val="Pogrubienie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hyperlink r:id="rId5" w:history="1">
        <w:r w:rsidR="00737804" w:rsidRPr="00AF248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KIERUNKI DZIAŁAŃ I WARUNKI BRZEGOWE OBOWIĄZUJĄCE REALIZATORÓW PILOTAŻOWEGO PROGRAMU „AKTYWNY SAMORZĄD” W 2021 ROKU</w:t>
        </w:r>
      </w:hyperlink>
    </w:p>
    <w:p w14:paraId="4C0FC0A9" w14:textId="77777777" w:rsidR="00AF248F" w:rsidRDefault="00AF248F" w:rsidP="00737804">
      <w:pPr>
        <w:rPr>
          <w:rStyle w:val="Hipercze"/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BF98E19" w14:textId="7F0DB618" w:rsidR="00737804" w:rsidRPr="00737804" w:rsidRDefault="00AF248F" w:rsidP="00737804">
      <w:pPr>
        <w:rPr>
          <w:rStyle w:val="Hipercze"/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6" w:history="1">
        <w:r w:rsidR="00737804" w:rsidRPr="00AF248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ZŁÓŻ WNIOSEK</w:t>
        </w:r>
      </w:hyperlink>
    </w:p>
    <w:sectPr w:rsidR="00737804" w:rsidRPr="0073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476BD"/>
    <w:multiLevelType w:val="hybridMultilevel"/>
    <w:tmpl w:val="08283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C5F0C"/>
    <w:multiLevelType w:val="hybridMultilevel"/>
    <w:tmpl w:val="2168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527EB"/>
    <w:multiLevelType w:val="hybridMultilevel"/>
    <w:tmpl w:val="A64096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024E"/>
    <w:multiLevelType w:val="hybridMultilevel"/>
    <w:tmpl w:val="72D4C8E6"/>
    <w:lvl w:ilvl="0" w:tplc="96E8E08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57629"/>
    <w:multiLevelType w:val="hybridMultilevel"/>
    <w:tmpl w:val="644E6C9E"/>
    <w:lvl w:ilvl="0" w:tplc="73D8971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D3C29"/>
    <w:multiLevelType w:val="hybridMultilevel"/>
    <w:tmpl w:val="394ED146"/>
    <w:lvl w:ilvl="0" w:tplc="CF0A5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875F2"/>
    <w:multiLevelType w:val="multilevel"/>
    <w:tmpl w:val="0D9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A71C9B"/>
    <w:multiLevelType w:val="hybridMultilevel"/>
    <w:tmpl w:val="518CF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CDB"/>
    <w:rsid w:val="00043BA6"/>
    <w:rsid w:val="000C63A7"/>
    <w:rsid w:val="00214B71"/>
    <w:rsid w:val="00285CDB"/>
    <w:rsid w:val="002E3719"/>
    <w:rsid w:val="00500394"/>
    <w:rsid w:val="00737804"/>
    <w:rsid w:val="00AF248F"/>
    <w:rsid w:val="00B037AA"/>
    <w:rsid w:val="00C63502"/>
    <w:rsid w:val="00D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E4E"/>
  <w15:docId w15:val="{54E5A4AE-7BCE-4723-AC09-FC80D796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35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350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35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w.pfron.org.pl/wnioskodawca/kreator?id=59" TargetMode="External"/><Relationship Id="rId5" Type="http://schemas.openxmlformats.org/officeDocument/2006/relationships/hyperlink" Target="https://www.pfron.org.pl/aktualnosci/szczegoly-aktualnosci/news/aktywny-samorzad-w-2021-roku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2023</Words>
  <Characters>12140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/>
      <vt:lpstr>    INFORMACJE DLA WNIOSKODAWCÓW W MODULE I</vt:lpstr>
      <vt:lpstr>WNIOSKI DOTYCZĄCE MODUŁU I  PRZYJMOWANE BĘDĄ OD 1 MARCA 2021r DO 31 SIERPNIA 202</vt:lpstr>
      <vt:lpstr>        W 2021 roku realizowane będą następujące formy wsparcia w Module I:</vt:lpstr>
      <vt:lpstr>        OBSZAR A – LIKWIDACJA BARIERY TRANSPORTOWEJ: </vt:lpstr>
      <vt:lpstr>        Zadanie 1 – pomoc w zakupie i montażu oprzyrządowania do posiadanego samochodu:</vt:lpstr>
      <vt:lpstr>        maksymalna kwota dofinansowania – 10.000 zł, z czego na zakup siedziska/fotelika</vt:lpstr>
      <vt:lpstr>        znaczny lub umiarkowany stopień niepełnosprawności lub w przypadku osób do 16 ro</vt:lpstr>
      <vt:lpstr>        wiek do lat 18 lub wiek aktywności zawodowej lub zatrudnienie,</vt:lpstr>
      <vt:lpstr>        dysfunkcja narządu ruchu,</vt:lpstr>
      <vt:lpstr>        udział własny – co najmniej 15%,</vt:lpstr>
      <vt:lpstr>        okres karencji - 3 lata,</vt:lpstr>
      <vt:lpstr>        Wnioski będą rozpatrywane przez Realizatora programu (samorząd powiatowy). Przed</vt:lpstr>
      <vt:lpstr>        znaczny lub umiarkowany stopień niepełnosprawności,</vt:lpstr>
      <vt:lpstr>        wiek aktywności zawodowej,</vt:lpstr>
      <vt:lpstr>        dysfunkcja narządu ruchu,</vt:lpstr>
      <vt:lpstr>        udział własny – co najmniej 25%,</vt:lpstr>
      <vt:lpstr>        okres karencji – 3 lata,</vt:lpstr>
      <vt:lpstr>        możliwa refundacja kosztów poniesionych do 180 dni przed dniem złożenia wniosku.</vt:lpstr>
      <vt:lpstr>        Zadanie 4 – pomoc w zakupie i montażu oprzyrządowania do posiadanego samochodu:</vt:lpstr>
      <vt:lpstr>        maksymalna kwota dofinansowania – 4.000 zł,</vt:lpstr>
      <vt:lpstr>        znaczny lub umiarkowany stopień niepełnosprawności,</vt:lpstr>
      <vt:lpstr>        wiek aktywności zawodowej lub zatrudnienie,</vt:lpstr>
      <vt:lpstr>        dysfunkcja narządu słuchu,</vt:lpstr>
      <vt:lpstr>        udział własny – co najmniej 15%,</vt:lpstr>
      <vt:lpstr>        okres karencji - 3 lata,</vt:lpstr>
      <vt:lpstr>        Wnioski będą rozpatrywane przez Realizatora programu (samorząd powiatowy). Przed</vt:lpstr>
      <vt:lpstr>        Zadanie 1 – pomoc w zakupie sprzętu elektronicznego lub jego elementów oraz opro</vt:lpstr>
      <vt:lpstr>        maksymalna kwota dofinansowania dla osoby niewidomej – 24.000 zł, z czego na urz</vt:lpstr>
      <vt:lpstr>        dla pozostałych osób z dysfunkcją narządu wzroku –  9.000 zł,</vt:lpstr>
      <vt:lpstr>        dla osoby z dysfunkcją obu kończyn górnych – 7. 000 zł,</vt:lpstr>
      <vt:lpstr>        znaczny stopień niepełnosprawności lub w przypadku osób do 16 roku życia - orzec</vt:lpstr>
      <vt:lpstr>        wiek do lat 18 lub wiek aktywności zawodowej lub zatrudnienie,</vt:lpstr>
      <vt:lpstr>        dysfunkcja obu kończyn górnych lub narządu wzroku,</vt:lpstr>
      <vt:lpstr>        udział własny – co najmniej 10 %,</vt:lpstr>
      <vt:lpstr>        okres karencji - 5 lat,</vt:lpstr>
      <vt:lpstr>        Wnioski będą rozpatrywane przez Realizatora programu (samorząd powiatowy). Przed</vt:lpstr>
      <vt:lpstr>        Zadanie 2 – dofinansowanie szkoleń w zakresie obsługi nabytego w ramach programu</vt:lpstr>
      <vt:lpstr>        maksymalna kwota dofinansowania – 4.000 zł,</vt:lpstr>
      <vt:lpstr>        dla osoby z dysfunkcją narządu słuchu – 3.000 zł,</vt:lpstr>
      <vt:lpstr>        dla pozostałych adresatów obszaru – 2. 000 zł,</vt:lpstr>
      <vt:lpstr>        z możliwością zwiększenia kwoty dofinansowania w indywidualnych przypadkach, mak</vt:lpstr>
      <vt:lpstr>        pomoc udzielana w obszarze B.</vt:lpstr>
      <vt:lpstr>        Zadanie 3 – pomoc w zakupie sprzętu elektronicznego lub jego elementów oraz opro</vt:lpstr>
      <vt:lpstr>        maksymalna kwota dofinansowania – 7.500 zł,</vt:lpstr>
      <vt:lpstr>        umiarkowany stopień niepełnosprawności,</vt:lpstr>
      <vt:lpstr>        wiek aktywności zawodowej lub zatrudnienie,</vt:lpstr>
      <vt:lpstr>        dysfunkcja narządu wzroku,</vt:lpstr>
      <vt:lpstr>        udział własny – co najmniej 10 %,</vt:lpstr>
      <vt:lpstr>        okres karencji - 5 lat,</vt:lpstr>
      <vt:lpstr>        Wnioski będą rozpatrywane przez Realizatora programu (samorząd powiatowy). Przed</vt:lpstr>
      <vt:lpstr>        Zadanie 4 – pomoc w zakupie sprzętu elektronicznego lub jego elementów oraz opro</vt:lpstr>
      <vt:lpstr>        maksymalna kwota dofinansowania – 4.000 zł,</vt:lpstr>
      <vt:lpstr>        znaczny lub umiarkowany stopień niepełnosprawności lub w przypadku osób do 16 ro</vt:lpstr>
      <vt:lpstr>        wiek do lat 18 lub wiek aktywności zawodowej lub zatrudnienie,</vt:lpstr>
      <vt:lpstr>        dysfunkcja narządu słuchu,</vt:lpstr>
      <vt:lpstr>        udział własny – co najmniej 10 %,</vt:lpstr>
      <vt:lpstr>        okres karencji - 5 lat,</vt:lpstr>
      <vt:lpstr>        Wnioski będą rozpatrywane przez Realizatora programu (samorząd powiatowy). Przed</vt:lpstr>
      <vt:lpstr>        Zadanie 5 – pomoc w utrzymaniu sprawności technicznej posiadanego sprzętu elektr</vt:lpstr>
      <vt:lpstr>        pomoc udzielona w Zadaniu 1, 3 lub 4,</vt:lpstr>
      <vt:lpstr>        maksymalna kwota dofinansowania – 1.500 zł,</vt:lpstr>
      <vt:lpstr>        znaczny stopień niepełnosprawności lub w przypadku osób do 16 roku życia - orzec</vt:lpstr>
      <vt:lpstr>        okres karencji - ponowna pomoc może być udzielona po zakończeniu okresu gwarancj</vt:lpstr>
      <vt:lpstr>        udział własny – co najmniej 10 %,</vt:lpstr>
      <vt:lpstr>        możliwa refundacja kosztów poniesionych do 180 dni przed dniem złożenia wniosku.</vt:lpstr>
      <vt:lpstr>        Zadanie 1 – pomoc w zakupie wózka inwalidzkiego o napędzie elektrycznym:</vt:lpstr>
      <vt:lpstr>        maksymalna kwota dofinansowania – 10.000 zł, z możliwością zwiększenia kwoty dof</vt:lpstr>
      <vt:lpstr>        znaczny stopień niepełnosprawności lub w przypadku osób do 16 roku życia - orzec</vt:lpstr>
      <vt:lpstr>        wiek do lat 18 lub wiek aktywności zawodowej lub zatrudnienie,</vt:lpstr>
      <vt:lpstr>        znaczny stopień niepełnosprawności lub w przypadku osób do 16 roku życia - orzec</vt:lpstr>
      <vt:lpstr>        udział własny – co najmniej 10 % ceny brutto wózka,</vt:lpstr>
      <vt:lpstr>        Wnioski osób, które nie są zatrudnione lub nie uczą się, podlegają opiniowaniu p</vt:lpstr>
      <vt:lpstr>        Jeśli dysponujecie Państwo zleceniem na zaopatrzenie w wyroby medyczne na wózek </vt:lpstr>
      <vt:lpstr>        refundacja kosztów dojazdu beneficjenta programu na spotkanie z ekspertem PFRON </vt:lpstr>
      <vt:lpstr>        Wnioski będą rozpatrywane przez Realizatora programu (samorząd powiatowy). Przed</vt:lpstr>
      <vt:lpstr>        Wnioskodawca ubiegający się o pomoc zobowiązany jest dostarczyć wraz z wnioskiem</vt:lpstr>
      <vt:lpstr>        Zadanie 2 – pomoc w utrzymaniu sprawności technicznej posiadanego skutera lub wó</vt:lpstr>
      <vt:lpstr>        maksymalna kwota dofinansowania - 3.500 zł, z czego na zakup jednego akumulatora</vt:lpstr>
      <vt:lpstr>        znaczny stopień niepełnosprawności lub w przypadku osób do 16 roku życia - orzec</vt:lpstr>
      <vt:lpstr>        okres karencji - pomoc może być udzielona po zakończeniu okresu gwarancji.</vt:lpstr>
      <vt:lpstr>        Zadanie 3 – pomoc w zakupie protezy kończyny, w której zastosowano nowoczesne ro</vt:lpstr>
      <vt:lpstr>        maksymalna kwota dofinansowania dla protezy na III poziomie jakości przy amputac</vt:lpstr>
      <vt:lpstr>        stopień niepełnosprawności,</vt:lpstr>
      <vt:lpstr>        wiek aktywności zawodowej lub zatrudnienie,</vt:lpstr>
      <vt:lpstr>        potwierdzona opinią eksperta PFRON stabilności procesu chorobowego,</vt:lpstr>
      <vt:lpstr>        potwierdzone opinią eksperta PFRON rokowania utrzymania zdolności do pracy w wyn</vt:lpstr>
      <vt:lpstr>        okres karencji - 3 lata,</vt:lpstr>
      <vt:lpstr>        udział własny – co najmniej 10 %,</vt:lpstr>
      <vt:lpstr>        okres karencji - 5 lat,</vt:lpstr>
      <vt:lpstr>        refundacja kosztów dojazdu beneficjenta programu na spotkanie z ekspertem PFRON </vt:lpstr>
      <vt:lpstr>        Jeśli dysponujecie Państwo zleceniem na zaopatrzenie w wyroby medyczne potwierdz</vt:lpstr>
      <vt:lpstr>        Wnioskodawca ubiegający się o pomoc zobowiązany jest dostarczyć wraz z wnioskiem</vt:lpstr>
      <vt:lpstr>        Wnioski będą rozpatrywane przez Realizatora programu (samorząd powiatowy). Przed</vt:lpstr>
      <vt:lpstr>        Zadanie 4 – pomoc w utrzymaniu sprawności technicznej posiadanej protezy kończyn</vt:lpstr>
      <vt:lpstr>        maksymalna kwota dofinansowania - do 30% kwot o których mowa w Zadaniu 3,</vt:lpstr>
      <vt:lpstr>        stopień niepełnosprawności,</vt:lpstr>
      <vt:lpstr>        wiek aktywności zawodowej lub zatrudnienie,</vt:lpstr>
      <vt:lpstr>        potwierdzona opinią eksperta PFRON stabilności procesu chorobowego,</vt:lpstr>
      <vt:lpstr>        potwierdzone opinią eksperta PFRON rokowania uzyskania zdolności do pracy w wyni</vt:lpstr>
      <vt:lpstr>        udział własny – co najmniej 10%,</vt:lpstr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User</cp:lastModifiedBy>
  <cp:revision>12</cp:revision>
  <dcterms:created xsi:type="dcterms:W3CDTF">2021-01-21T06:50:00Z</dcterms:created>
  <dcterms:modified xsi:type="dcterms:W3CDTF">2021-02-10T12:20:00Z</dcterms:modified>
</cp:coreProperties>
</file>